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3CF00" w14:textId="77777777" w:rsidR="00394587" w:rsidRDefault="00394587" w:rsidP="006F121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34"/>
          <w:szCs w:val="34"/>
        </w:rPr>
      </w:pPr>
      <w:r w:rsidRPr="00394587">
        <w:rPr>
          <w:rFonts w:ascii="Times New Roman" w:eastAsia="Times New Roman" w:hAnsi="Times New Roman" w:cs="Times New Roman"/>
          <w:b/>
          <w:bCs/>
          <w:color w:val="222222"/>
          <w:kern w:val="36"/>
          <w:sz w:val="34"/>
          <w:szCs w:val="34"/>
          <w:highlight w:val="yellow"/>
        </w:rPr>
        <w:t>Instructor’s comments</w:t>
      </w:r>
      <w:r>
        <w:rPr>
          <w:rFonts w:ascii="Times New Roman" w:eastAsia="Times New Roman" w:hAnsi="Times New Roman" w:cs="Times New Roman"/>
          <w:b/>
          <w:bCs/>
          <w:color w:val="222222"/>
          <w:kern w:val="36"/>
          <w:sz w:val="34"/>
          <w:szCs w:val="34"/>
        </w:rPr>
        <w:t>:</w:t>
      </w:r>
    </w:p>
    <w:p w14:paraId="214F7B65" w14:textId="77777777" w:rsidR="00394587" w:rsidRDefault="00394587" w:rsidP="006F121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34"/>
          <w:szCs w:val="34"/>
        </w:rPr>
      </w:pPr>
    </w:p>
    <w:p w14:paraId="5F8E8583" w14:textId="77777777" w:rsidR="00394587" w:rsidRDefault="00394587" w:rsidP="006F121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34"/>
          <w:szCs w:val="34"/>
        </w:rPr>
      </w:pPr>
    </w:p>
    <w:p w14:paraId="441234D0" w14:textId="77777777" w:rsidR="00394587" w:rsidRDefault="00394587" w:rsidP="006F121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34"/>
          <w:szCs w:val="34"/>
        </w:rPr>
      </w:pPr>
    </w:p>
    <w:p w14:paraId="2FC67A44" w14:textId="77777777" w:rsidR="00394587" w:rsidRDefault="00394587" w:rsidP="006F121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34"/>
          <w:szCs w:val="34"/>
        </w:rPr>
      </w:pPr>
    </w:p>
    <w:p w14:paraId="2C3E9678" w14:textId="0980DDB7" w:rsidR="006F121B" w:rsidRPr="006F121B" w:rsidRDefault="006F121B" w:rsidP="006F121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34"/>
          <w:szCs w:val="34"/>
        </w:rPr>
      </w:pPr>
      <w:r w:rsidRPr="00394587">
        <w:rPr>
          <w:rFonts w:ascii="Times New Roman" w:eastAsia="Times New Roman" w:hAnsi="Times New Roman" w:cs="Times New Roman"/>
          <w:b/>
          <w:bCs/>
          <w:color w:val="222222"/>
          <w:kern w:val="36"/>
          <w:sz w:val="34"/>
          <w:szCs w:val="34"/>
          <w:highlight w:val="yellow"/>
        </w:rPr>
        <w:t>Unit 5 - Individual Project </w:t>
      </w:r>
      <w:r w:rsidRPr="00394587">
        <w:rPr>
          <w:rFonts w:ascii="Arial" w:eastAsia="Times New Roman" w:hAnsi="Arial" w:cs="Arial"/>
          <w:vanish/>
          <w:sz w:val="16"/>
          <w:szCs w:val="16"/>
          <w:highlight w:val="yellow"/>
        </w:rPr>
        <w:t>Top of Form</w:t>
      </w:r>
    </w:p>
    <w:p w14:paraId="628898AF" w14:textId="2D566172" w:rsidR="006F121B" w:rsidRDefault="006F121B" w:rsidP="006F121B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</w:rPr>
      </w:pPr>
    </w:p>
    <w:p w14:paraId="65E50D28" w14:textId="77777777" w:rsidR="006F121B" w:rsidRPr="00394587" w:rsidRDefault="006F121B" w:rsidP="006F121B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24"/>
          <w:szCs w:val="24"/>
        </w:rPr>
      </w:pPr>
    </w:p>
    <w:p w14:paraId="1EEF24C9" w14:textId="77777777" w:rsidR="006F121B" w:rsidRPr="00394587" w:rsidRDefault="006F121B" w:rsidP="006F121B">
      <w:pPr>
        <w:shd w:val="clear" w:color="auto" w:fill="F0F0EE"/>
        <w:spacing w:after="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394587">
        <w:rPr>
          <w:rFonts w:ascii="Calibri" w:eastAsia="Times New Roman" w:hAnsi="Calibri" w:cs="Calibri"/>
          <w:color w:val="222222"/>
          <w:sz w:val="24"/>
          <w:szCs w:val="24"/>
        </w:rPr>
        <w:t>Unit:  HR Plan Performance and Evaluation</w:t>
      </w:r>
    </w:p>
    <w:p w14:paraId="5762EBAA" w14:textId="77777777" w:rsidR="006F121B" w:rsidRPr="00394587" w:rsidRDefault="006F121B" w:rsidP="006F121B">
      <w:pPr>
        <w:shd w:val="clear" w:color="auto" w:fill="F0F0EE"/>
        <w:spacing w:after="0" w:line="240" w:lineRule="auto"/>
        <w:rPr>
          <w:rFonts w:ascii="Calibri" w:eastAsia="Times New Roman" w:hAnsi="Calibri" w:cs="Calibri"/>
          <w:color w:val="FF0000"/>
          <w:sz w:val="24"/>
          <w:szCs w:val="24"/>
        </w:rPr>
      </w:pPr>
      <w:r w:rsidRPr="00394587">
        <w:rPr>
          <w:rFonts w:ascii="Calibri" w:eastAsia="Times New Roman" w:hAnsi="Calibri" w:cs="Calibri"/>
          <w:color w:val="222222"/>
          <w:sz w:val="24"/>
          <w:szCs w:val="24"/>
        </w:rPr>
        <w:t>Due Date:  </w:t>
      </w:r>
      <w:r w:rsidRPr="00394587">
        <w:rPr>
          <w:rFonts w:ascii="Calibri" w:eastAsia="Times New Roman" w:hAnsi="Calibri" w:cs="Calibri"/>
          <w:color w:val="FF0000"/>
          <w:sz w:val="24"/>
          <w:szCs w:val="24"/>
        </w:rPr>
        <w:t>Tue,5/5/20</w:t>
      </w:r>
    </w:p>
    <w:p w14:paraId="0389A1D9" w14:textId="3929C530" w:rsidR="006F121B" w:rsidRDefault="006F121B" w:rsidP="006F121B">
      <w:pPr>
        <w:shd w:val="clear" w:color="auto" w:fill="F0F0EE"/>
        <w:spacing w:after="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394587">
        <w:rPr>
          <w:rFonts w:ascii="Calibri" w:eastAsia="Times New Roman" w:hAnsi="Calibri" w:cs="Calibri"/>
          <w:color w:val="222222"/>
          <w:sz w:val="24"/>
          <w:szCs w:val="24"/>
        </w:rPr>
        <w:t>Deliverable Length:  </w:t>
      </w:r>
      <w:r w:rsidRPr="00394587">
        <w:rPr>
          <w:rFonts w:ascii="Calibri" w:eastAsia="Times New Roman" w:hAnsi="Calibri" w:cs="Calibri"/>
          <w:b/>
          <w:bCs/>
          <w:color w:val="222222"/>
          <w:sz w:val="24"/>
          <w:szCs w:val="24"/>
          <w:u w:val="single"/>
        </w:rPr>
        <w:t>Body of report should be 40-50 pages</w:t>
      </w:r>
      <w:r w:rsidRPr="00394587">
        <w:rPr>
          <w:rFonts w:ascii="Calibri" w:eastAsia="Times New Roman" w:hAnsi="Calibri" w:cs="Calibri"/>
          <w:color w:val="222222"/>
          <w:sz w:val="24"/>
          <w:szCs w:val="24"/>
        </w:rPr>
        <w:t xml:space="preserve"> excluding title, references page(s), and any appendices</w:t>
      </w:r>
    </w:p>
    <w:p w14:paraId="70D0186C" w14:textId="77777777" w:rsidR="00394587" w:rsidRPr="00394587" w:rsidRDefault="00394587" w:rsidP="006F121B">
      <w:pPr>
        <w:shd w:val="clear" w:color="auto" w:fill="F0F0EE"/>
        <w:spacing w:after="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</w:p>
    <w:p w14:paraId="78183D8F" w14:textId="19DBF453" w:rsidR="006F121B" w:rsidRDefault="00394587" w:rsidP="006F121B">
      <w:pPr>
        <w:shd w:val="clear" w:color="auto" w:fill="FFFFFF"/>
        <w:spacing w:before="120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</w:rPr>
        <w:t>A</w:t>
      </w:r>
      <w:r w:rsidR="006F121B" w:rsidRPr="006F121B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</w:rPr>
        <w:t>ssignment Details</w:t>
      </w:r>
    </w:p>
    <w:p w14:paraId="54FE8BE9" w14:textId="77777777" w:rsidR="006F121B" w:rsidRPr="006F121B" w:rsidRDefault="006F121B" w:rsidP="006F121B">
      <w:pPr>
        <w:shd w:val="clear" w:color="auto" w:fill="E9E9E9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6F121B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Assignment Description</w:t>
      </w:r>
    </w:p>
    <w:p w14:paraId="444A5850" w14:textId="7A45EC87" w:rsidR="006F121B" w:rsidRPr="006F121B" w:rsidRDefault="006F121B" w:rsidP="006F121B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6F121B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Step 1: Begin Assembly of Human Resources Report to the Board of Directors</w:t>
      </w:r>
    </w:p>
    <w:p w14:paraId="732AD9C3" w14:textId="77777777" w:rsidR="006F121B" w:rsidRPr="006F121B" w:rsidRDefault="006F121B" w:rsidP="006F121B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6F121B">
        <w:rPr>
          <w:rFonts w:ascii="Calibri" w:eastAsia="Times New Roman" w:hAnsi="Calibri" w:cs="Calibri"/>
          <w:color w:val="222222"/>
          <w:sz w:val="24"/>
          <w:szCs w:val="24"/>
        </w:rPr>
        <w:t>Assemble the reports generated in Units 1–4 into a new, comprehensive report that will be completed in this assignment. This step should include aggregation of the following sections:</w:t>
      </w:r>
    </w:p>
    <w:p w14:paraId="4DF112D6" w14:textId="77777777" w:rsidR="006F121B" w:rsidRPr="006F121B" w:rsidRDefault="006F121B" w:rsidP="006F121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6F121B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Title Page</w:t>
      </w:r>
    </w:p>
    <w:p w14:paraId="346C8578" w14:textId="77777777" w:rsidR="006F121B" w:rsidRPr="006F121B" w:rsidRDefault="006F121B" w:rsidP="006F121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6F121B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Executive Summary </w:t>
      </w:r>
      <w:r w:rsidRPr="006F121B">
        <w:rPr>
          <w:rFonts w:ascii="Calibri" w:eastAsia="Times New Roman" w:hAnsi="Calibri" w:cs="Calibri"/>
          <w:i/>
          <w:iCs/>
          <w:color w:val="222222"/>
          <w:sz w:val="24"/>
          <w:szCs w:val="24"/>
        </w:rPr>
        <w:t>[Placeholder: this is completed in Step 3</w:t>
      </w:r>
      <w:r w:rsidRPr="006F121B">
        <w:rPr>
          <w:rFonts w:ascii="Calibri" w:eastAsia="Times New Roman" w:hAnsi="Calibri" w:cs="Calibri"/>
          <w:color w:val="222222"/>
          <w:sz w:val="24"/>
          <w:szCs w:val="24"/>
        </w:rPr>
        <w:t>]</w:t>
      </w:r>
    </w:p>
    <w:p w14:paraId="42490B62" w14:textId="77777777" w:rsidR="006F121B" w:rsidRPr="006F121B" w:rsidRDefault="006F121B" w:rsidP="006F121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6F121B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Table of Contents </w:t>
      </w:r>
      <w:r w:rsidRPr="006F121B">
        <w:rPr>
          <w:rFonts w:ascii="Calibri" w:eastAsia="Times New Roman" w:hAnsi="Calibri" w:cs="Calibri"/>
          <w:i/>
          <w:iCs/>
          <w:color w:val="222222"/>
          <w:sz w:val="24"/>
          <w:szCs w:val="24"/>
        </w:rPr>
        <w:t>[Placeholder: this is completed in Step 4</w:t>
      </w:r>
      <w:r w:rsidRPr="006F121B">
        <w:rPr>
          <w:rFonts w:ascii="Calibri" w:eastAsia="Times New Roman" w:hAnsi="Calibri" w:cs="Calibri"/>
          <w:color w:val="222222"/>
          <w:sz w:val="24"/>
          <w:szCs w:val="24"/>
        </w:rPr>
        <w:t>]</w:t>
      </w:r>
    </w:p>
    <w:p w14:paraId="074690B0" w14:textId="77777777" w:rsidR="006F121B" w:rsidRPr="006F121B" w:rsidRDefault="006F121B" w:rsidP="006F121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6F121B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Section 1: </w:t>
      </w:r>
      <w:r w:rsidRPr="006F121B">
        <w:rPr>
          <w:rFonts w:ascii="Calibri" w:eastAsia="Times New Roman" w:hAnsi="Calibri" w:cs="Calibri"/>
          <w:color w:val="222222"/>
          <w:sz w:val="24"/>
          <w:szCs w:val="24"/>
        </w:rPr>
        <w:t>Current Human Resources Environment</w:t>
      </w:r>
    </w:p>
    <w:p w14:paraId="39295A7F" w14:textId="77777777" w:rsidR="006F121B" w:rsidRPr="006F121B" w:rsidRDefault="006F121B" w:rsidP="006F121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6F121B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Section 2: </w:t>
      </w:r>
      <w:r w:rsidRPr="006F121B">
        <w:rPr>
          <w:rFonts w:ascii="Calibri" w:eastAsia="Times New Roman" w:hAnsi="Calibri" w:cs="Calibri"/>
          <w:color w:val="222222"/>
          <w:sz w:val="24"/>
          <w:szCs w:val="24"/>
        </w:rPr>
        <w:t>Company’s Human Resources Posture</w:t>
      </w:r>
    </w:p>
    <w:p w14:paraId="02819A93" w14:textId="77777777" w:rsidR="006F121B" w:rsidRPr="006F121B" w:rsidRDefault="006F121B" w:rsidP="006F121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6F121B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Section 3: </w:t>
      </w:r>
      <w:r w:rsidRPr="006F121B">
        <w:rPr>
          <w:rFonts w:ascii="Calibri" w:eastAsia="Times New Roman" w:hAnsi="Calibri" w:cs="Calibri"/>
          <w:color w:val="222222"/>
          <w:sz w:val="24"/>
          <w:szCs w:val="24"/>
        </w:rPr>
        <w:t>Comparator Group Human Resources Posture</w:t>
      </w:r>
    </w:p>
    <w:p w14:paraId="4113A41D" w14:textId="77777777" w:rsidR="006F121B" w:rsidRPr="006F121B" w:rsidRDefault="006F121B" w:rsidP="006F121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6F121B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Section 4: </w:t>
      </w:r>
      <w:r w:rsidRPr="006F121B">
        <w:rPr>
          <w:rFonts w:ascii="Calibri" w:eastAsia="Times New Roman" w:hAnsi="Calibri" w:cs="Calibri"/>
          <w:color w:val="222222"/>
          <w:sz w:val="24"/>
          <w:szCs w:val="24"/>
        </w:rPr>
        <w:t>Company’s Human Resources Competitive Position</w:t>
      </w:r>
    </w:p>
    <w:p w14:paraId="298BB48C" w14:textId="77777777" w:rsidR="006F121B" w:rsidRPr="006F121B" w:rsidRDefault="006F121B" w:rsidP="006F121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6F121B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Section 5: </w:t>
      </w:r>
      <w:r w:rsidRPr="006F121B">
        <w:rPr>
          <w:rFonts w:ascii="Calibri" w:eastAsia="Times New Roman" w:hAnsi="Calibri" w:cs="Calibri"/>
          <w:color w:val="222222"/>
          <w:sz w:val="24"/>
          <w:szCs w:val="24"/>
        </w:rPr>
        <w:t>Recommendations and Expected Impact</w:t>
      </w:r>
      <w:r w:rsidRPr="006F121B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 </w:t>
      </w:r>
      <w:r w:rsidRPr="006F121B">
        <w:rPr>
          <w:rFonts w:ascii="Calibri" w:eastAsia="Times New Roman" w:hAnsi="Calibri" w:cs="Calibri"/>
          <w:i/>
          <w:iCs/>
          <w:color w:val="222222"/>
          <w:sz w:val="24"/>
          <w:szCs w:val="24"/>
        </w:rPr>
        <w:t>[Placeholder: this is completed in Step 2]</w:t>
      </w:r>
    </w:p>
    <w:p w14:paraId="6F9A1854" w14:textId="77777777" w:rsidR="006F121B" w:rsidRPr="006F121B" w:rsidRDefault="006F121B" w:rsidP="006F121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6F121B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References </w:t>
      </w:r>
      <w:r w:rsidRPr="006F121B">
        <w:rPr>
          <w:rFonts w:ascii="Calibri" w:eastAsia="Times New Roman" w:hAnsi="Calibri" w:cs="Calibri"/>
          <w:i/>
          <w:iCs/>
          <w:color w:val="222222"/>
          <w:sz w:val="24"/>
          <w:szCs w:val="24"/>
        </w:rPr>
        <w:t>[Placeholder: this is completed in Step 4</w:t>
      </w:r>
      <w:r w:rsidRPr="006F121B">
        <w:rPr>
          <w:rFonts w:ascii="Calibri" w:eastAsia="Times New Roman" w:hAnsi="Calibri" w:cs="Calibri"/>
          <w:color w:val="222222"/>
          <w:sz w:val="24"/>
          <w:szCs w:val="24"/>
        </w:rPr>
        <w:t>]</w:t>
      </w:r>
    </w:p>
    <w:p w14:paraId="05A43492" w14:textId="77777777" w:rsidR="006F121B" w:rsidRPr="006F121B" w:rsidRDefault="006F121B" w:rsidP="006F121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6F121B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Appendices </w:t>
      </w:r>
      <w:r w:rsidRPr="006F121B">
        <w:rPr>
          <w:rFonts w:ascii="Calibri" w:eastAsia="Times New Roman" w:hAnsi="Calibri" w:cs="Calibri"/>
          <w:i/>
          <w:iCs/>
          <w:color w:val="222222"/>
          <w:sz w:val="24"/>
          <w:szCs w:val="24"/>
        </w:rPr>
        <w:t>[Placeholder: this is completed in Step 4]</w:t>
      </w:r>
    </w:p>
    <w:p w14:paraId="078187CE" w14:textId="666BC6F6" w:rsidR="006F121B" w:rsidRPr="006F121B" w:rsidRDefault="006F121B" w:rsidP="006F121B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6F121B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Step 2: Recommendations and Expected Impact</w:t>
      </w:r>
    </w:p>
    <w:p w14:paraId="0F43973F" w14:textId="77777777" w:rsidR="006F121B" w:rsidRPr="006F121B" w:rsidRDefault="006F121B" w:rsidP="006F121B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6F121B">
        <w:rPr>
          <w:rFonts w:ascii="Calibri" w:eastAsia="Times New Roman" w:hAnsi="Calibri" w:cs="Calibri"/>
          <w:color w:val="222222"/>
          <w:sz w:val="24"/>
          <w:szCs w:val="24"/>
        </w:rPr>
        <w:t>Based on the work completed in Units 1–4, develop at least 1 recommendation in each of the areas listed below that are designed to improve the company’s competitive human resources position. Be sure to include a detailed description of the recommendation, an overview of how the recommendation would be implemented, and a discussion of the expected impact of each recommendation.</w:t>
      </w:r>
    </w:p>
    <w:p w14:paraId="2F0E0236" w14:textId="77777777" w:rsidR="006F121B" w:rsidRPr="006F121B" w:rsidRDefault="006F121B" w:rsidP="006F121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6F121B">
        <w:rPr>
          <w:rFonts w:ascii="Calibri" w:eastAsia="Times New Roman" w:hAnsi="Calibri" w:cs="Calibri"/>
          <w:color w:val="222222"/>
          <w:sz w:val="24"/>
          <w:szCs w:val="24"/>
        </w:rPr>
        <w:t>Benefits and Compensation</w:t>
      </w:r>
    </w:p>
    <w:p w14:paraId="47779F8B" w14:textId="77777777" w:rsidR="006F121B" w:rsidRPr="006F121B" w:rsidRDefault="006F121B" w:rsidP="006F121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6F121B">
        <w:rPr>
          <w:rFonts w:ascii="Calibri" w:eastAsia="Times New Roman" w:hAnsi="Calibri" w:cs="Calibri"/>
          <w:color w:val="222222"/>
          <w:sz w:val="24"/>
          <w:szCs w:val="24"/>
        </w:rPr>
        <w:t>Diversity</w:t>
      </w:r>
    </w:p>
    <w:p w14:paraId="53306DBD" w14:textId="77777777" w:rsidR="006F121B" w:rsidRPr="006F121B" w:rsidRDefault="006F121B" w:rsidP="006F121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6F121B">
        <w:rPr>
          <w:rFonts w:ascii="Calibri" w:eastAsia="Times New Roman" w:hAnsi="Calibri" w:cs="Calibri"/>
          <w:color w:val="222222"/>
          <w:sz w:val="24"/>
          <w:szCs w:val="24"/>
        </w:rPr>
        <w:lastRenderedPageBreak/>
        <w:t>Employee Relations</w:t>
      </w:r>
    </w:p>
    <w:p w14:paraId="03EEC820" w14:textId="77777777" w:rsidR="006F121B" w:rsidRPr="006F121B" w:rsidRDefault="006F121B" w:rsidP="006F121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6F121B">
        <w:rPr>
          <w:rFonts w:ascii="Calibri" w:eastAsia="Times New Roman" w:hAnsi="Calibri" w:cs="Calibri"/>
          <w:color w:val="222222"/>
          <w:sz w:val="24"/>
          <w:szCs w:val="24"/>
        </w:rPr>
        <w:t>Talent Management</w:t>
      </w:r>
    </w:p>
    <w:p w14:paraId="7A802CA4" w14:textId="77777777" w:rsidR="006F121B" w:rsidRPr="006F121B" w:rsidRDefault="006F121B" w:rsidP="006F121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6F121B">
        <w:rPr>
          <w:rFonts w:ascii="Calibri" w:eastAsia="Times New Roman" w:hAnsi="Calibri" w:cs="Calibri"/>
          <w:color w:val="222222"/>
          <w:sz w:val="24"/>
          <w:szCs w:val="24"/>
        </w:rPr>
        <w:t>Technology</w:t>
      </w:r>
    </w:p>
    <w:p w14:paraId="223D988D" w14:textId="7E5ADE76" w:rsidR="006F121B" w:rsidRPr="006F121B" w:rsidRDefault="006F121B" w:rsidP="006F121B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6F121B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Step 3: Executive Summary</w:t>
      </w:r>
    </w:p>
    <w:p w14:paraId="30120E33" w14:textId="77777777" w:rsidR="006F121B" w:rsidRPr="00394587" w:rsidRDefault="006F121B" w:rsidP="006F121B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bCs/>
          <w:color w:val="222222"/>
          <w:sz w:val="24"/>
          <w:szCs w:val="24"/>
        </w:rPr>
      </w:pPr>
      <w:r w:rsidRPr="006F121B">
        <w:rPr>
          <w:rFonts w:ascii="Calibri" w:eastAsia="Times New Roman" w:hAnsi="Calibri" w:cs="Calibri"/>
          <w:color w:val="222222"/>
          <w:sz w:val="24"/>
          <w:szCs w:val="24"/>
        </w:rPr>
        <w:t xml:space="preserve">Develop an overview (2–3 pages) presenting key points from all five sections of the report. Executive summaries are always included in reports to the board of directors as a courtesy, to allow them to quickly assess the overall report and facilitate discussion. </w:t>
      </w:r>
      <w:r w:rsidRPr="00394587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The executive summary should be concise, factual, and professional in tone.</w:t>
      </w:r>
    </w:p>
    <w:p w14:paraId="3FB77E1D" w14:textId="14094932" w:rsidR="006F121B" w:rsidRPr="006F121B" w:rsidRDefault="006F121B" w:rsidP="006F121B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6F121B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Step 4: Finalize Assembly of the Human Resources Report to the Board of Directors</w:t>
      </w:r>
    </w:p>
    <w:p w14:paraId="7D6DF23A" w14:textId="77777777" w:rsidR="006F121B" w:rsidRPr="006F121B" w:rsidRDefault="006F121B" w:rsidP="006F121B">
      <w:pPr>
        <w:shd w:val="clear" w:color="auto" w:fill="FFFFFF"/>
        <w:spacing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6F121B">
        <w:rPr>
          <w:rFonts w:ascii="Calibri" w:eastAsia="Times New Roman" w:hAnsi="Calibri" w:cs="Calibri"/>
          <w:color w:val="222222"/>
          <w:sz w:val="24"/>
          <w:szCs w:val="24"/>
        </w:rPr>
        <w:t>Finalize assembly of the report, inserting the </w:t>
      </w:r>
      <w:r w:rsidRPr="006F121B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Executive Summary</w:t>
      </w:r>
      <w:r w:rsidRPr="006F121B">
        <w:rPr>
          <w:rFonts w:ascii="Calibri" w:eastAsia="Times New Roman" w:hAnsi="Calibri" w:cs="Calibri"/>
          <w:color w:val="222222"/>
          <w:sz w:val="24"/>
          <w:szCs w:val="24"/>
        </w:rPr>
        <w:t>, </w:t>
      </w:r>
      <w:r w:rsidRPr="006F121B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Table of Contents</w:t>
      </w:r>
      <w:r w:rsidRPr="006F121B">
        <w:rPr>
          <w:rFonts w:ascii="Calibri" w:eastAsia="Times New Roman" w:hAnsi="Calibri" w:cs="Calibri"/>
          <w:color w:val="222222"/>
          <w:sz w:val="24"/>
          <w:szCs w:val="24"/>
        </w:rPr>
        <w:t>, and the </w:t>
      </w:r>
      <w:r w:rsidRPr="006F121B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Section 5</w:t>
      </w:r>
      <w:r w:rsidRPr="006F121B">
        <w:rPr>
          <w:rFonts w:ascii="Calibri" w:eastAsia="Times New Roman" w:hAnsi="Calibri" w:cs="Calibri"/>
          <w:color w:val="222222"/>
          <w:sz w:val="24"/>
          <w:szCs w:val="24"/>
        </w:rPr>
        <w:t> Recommendations. Make sure the </w:t>
      </w:r>
      <w:r w:rsidRPr="006F121B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References</w:t>
      </w:r>
      <w:r w:rsidRPr="006F121B">
        <w:rPr>
          <w:rFonts w:ascii="Calibri" w:eastAsia="Times New Roman" w:hAnsi="Calibri" w:cs="Calibri"/>
          <w:color w:val="222222"/>
          <w:sz w:val="24"/>
          <w:szCs w:val="24"/>
        </w:rPr>
        <w:t> listing is aggregated from all prior work. The final References listing should be alpha order, with citations in APA format. The </w:t>
      </w:r>
      <w:r w:rsidRPr="006F121B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Appendices</w:t>
      </w:r>
      <w:r w:rsidRPr="006F121B">
        <w:rPr>
          <w:rFonts w:ascii="Calibri" w:eastAsia="Times New Roman" w:hAnsi="Calibri" w:cs="Calibri"/>
          <w:color w:val="222222"/>
          <w:sz w:val="24"/>
          <w:szCs w:val="24"/>
        </w:rPr>
        <w:t> should be ordered to correspond with the final report.</w:t>
      </w:r>
    </w:p>
    <w:p w14:paraId="2FB649EA" w14:textId="77777777" w:rsidR="00EE7699" w:rsidRPr="006F121B" w:rsidRDefault="00EE7699" w:rsidP="006F121B"/>
    <w:sectPr w:rsidR="00EE7699" w:rsidRPr="006F12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E645D"/>
    <w:multiLevelType w:val="multilevel"/>
    <w:tmpl w:val="35DEF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4B2E39"/>
    <w:multiLevelType w:val="multilevel"/>
    <w:tmpl w:val="DC86C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A80A01"/>
    <w:multiLevelType w:val="multilevel"/>
    <w:tmpl w:val="EC40F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9BC28AD"/>
    <w:multiLevelType w:val="multilevel"/>
    <w:tmpl w:val="5C4AE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5A58AF"/>
    <w:multiLevelType w:val="multilevel"/>
    <w:tmpl w:val="FD007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29099A"/>
    <w:multiLevelType w:val="multilevel"/>
    <w:tmpl w:val="30BC0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26B6EFB"/>
    <w:multiLevelType w:val="multilevel"/>
    <w:tmpl w:val="D8B65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699"/>
    <w:rsid w:val="00140A16"/>
    <w:rsid w:val="00394587"/>
    <w:rsid w:val="00421C9F"/>
    <w:rsid w:val="006F121B"/>
    <w:rsid w:val="00A7043D"/>
    <w:rsid w:val="00AE4A65"/>
    <w:rsid w:val="00EE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7DD3D"/>
  <w15:chartTrackingRefBased/>
  <w15:docId w15:val="{457B4510-67E0-4F1E-87C8-0A3D1B031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F12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F12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F12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6F121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7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E7699"/>
    <w:rPr>
      <w:b/>
      <w:bCs/>
    </w:rPr>
  </w:style>
  <w:style w:type="character" w:styleId="Emphasis">
    <w:name w:val="Emphasis"/>
    <w:basedOn w:val="DefaultParagraphFont"/>
    <w:uiPriority w:val="20"/>
    <w:qFormat/>
    <w:rsid w:val="00EE7699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6F121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F121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F121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6F121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F121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F121B"/>
    <w:rPr>
      <w:rFonts w:ascii="Arial" w:eastAsia="Times New Roman" w:hAnsi="Arial" w:cs="Arial"/>
      <w:vanish/>
      <w:sz w:val="16"/>
      <w:szCs w:val="16"/>
    </w:rPr>
  </w:style>
  <w:style w:type="character" w:customStyle="1" w:styleId="sr-only">
    <w:name w:val="sr-only"/>
    <w:basedOn w:val="DefaultParagraphFont"/>
    <w:rsid w:val="006F121B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F121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F121B"/>
    <w:rPr>
      <w:rFonts w:ascii="Arial" w:eastAsia="Times New Roman" w:hAnsi="Arial" w:cs="Arial"/>
      <w:vanish/>
      <w:sz w:val="16"/>
      <w:szCs w:val="16"/>
    </w:rPr>
  </w:style>
  <w:style w:type="character" w:customStyle="1" w:styleId="ng-binding">
    <w:name w:val="ng-binding"/>
    <w:basedOn w:val="DefaultParagraphFont"/>
    <w:rsid w:val="006F121B"/>
  </w:style>
  <w:style w:type="character" w:styleId="Hyperlink">
    <w:name w:val="Hyperlink"/>
    <w:basedOn w:val="DefaultParagraphFont"/>
    <w:uiPriority w:val="99"/>
    <w:semiHidden/>
    <w:unhideWhenUsed/>
    <w:rsid w:val="006F121B"/>
    <w:rPr>
      <w:color w:val="0000FF"/>
      <w:u w:val="single"/>
    </w:rPr>
  </w:style>
  <w:style w:type="paragraph" w:customStyle="1" w:styleId="ng-scope">
    <w:name w:val="ng-scope"/>
    <w:basedOn w:val="Normal"/>
    <w:rsid w:val="006F1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24126">
          <w:marLeft w:val="0"/>
          <w:marRight w:val="0"/>
          <w:marTop w:val="288"/>
          <w:marBottom w:val="240"/>
          <w:divBdr>
            <w:top w:val="none" w:sz="0" w:space="0" w:color="auto"/>
            <w:left w:val="none" w:sz="0" w:space="0" w:color="auto"/>
            <w:bottom w:val="single" w:sz="6" w:space="0" w:color="C9C9C9"/>
            <w:right w:val="none" w:sz="0" w:space="0" w:color="auto"/>
          </w:divBdr>
          <w:divsChild>
            <w:div w:id="204112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2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2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73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18114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51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294778">
                  <w:marLeft w:val="0"/>
                  <w:marRight w:val="0"/>
                  <w:marTop w:val="0"/>
                  <w:marBottom w:val="300"/>
                  <w:divBdr>
                    <w:top w:val="single" w:sz="6" w:space="0" w:color="C9C9C9"/>
                    <w:left w:val="single" w:sz="6" w:space="0" w:color="C9C9C9"/>
                    <w:bottom w:val="single" w:sz="6" w:space="0" w:color="C9C9C9"/>
                    <w:right w:val="single" w:sz="6" w:space="0" w:color="C9C9C9"/>
                  </w:divBdr>
                  <w:divsChild>
                    <w:div w:id="37489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69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21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72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4082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150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70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23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56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071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26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7137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508936">
                  <w:marLeft w:val="0"/>
                  <w:marRight w:val="0"/>
                  <w:marTop w:val="0"/>
                  <w:marBottom w:val="300"/>
                  <w:divBdr>
                    <w:top w:val="single" w:sz="6" w:space="0" w:color="C9C9C9"/>
                    <w:left w:val="single" w:sz="6" w:space="0" w:color="C9C9C9"/>
                    <w:bottom w:val="single" w:sz="6" w:space="0" w:color="C9C9C9"/>
                    <w:right w:val="single" w:sz="6" w:space="0" w:color="C9C9C9"/>
                  </w:divBdr>
                  <w:divsChild>
                    <w:div w:id="2818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92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23120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48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243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7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352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84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2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2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810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74286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C9C9C9"/>
                                <w:left w:val="single" w:sz="6" w:space="0" w:color="C9C9C9"/>
                                <w:bottom w:val="single" w:sz="6" w:space="0" w:color="C9C9C9"/>
                                <w:right w:val="single" w:sz="6" w:space="0" w:color="C9C9C9"/>
                              </w:divBdr>
                              <w:divsChild>
                                <w:div w:id="201772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4" w:color="C9C9C9"/>
                                    <w:right w:val="none" w:sz="0" w:space="0" w:color="auto"/>
                                  </w:divBdr>
                                </w:div>
                                <w:div w:id="180777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958CC-5ABD-4557-B6F2-851C99955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Jackson</dc:creator>
  <cp:keywords/>
  <dc:description/>
  <cp:lastModifiedBy>Audrey Jackson</cp:lastModifiedBy>
  <cp:revision>4</cp:revision>
  <dcterms:created xsi:type="dcterms:W3CDTF">2020-04-16T21:50:00Z</dcterms:created>
  <dcterms:modified xsi:type="dcterms:W3CDTF">2020-04-22T12:34:00Z</dcterms:modified>
</cp:coreProperties>
</file>